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项目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　</w:t>
      </w:r>
      <w:r>
        <w:rPr>
          <w:rFonts w:hint="eastAsia"/>
          <w:lang w:val="en-US" w:eastAsia="zh-CN"/>
        </w:rPr>
        <w:t>网络云应用系统搭建</w:t>
      </w:r>
    </w:p>
    <w:tbl>
      <w:tblPr>
        <w:tblStyle w:val="10"/>
        <w:tblW w:w="50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28" w:type="dxa"/>
          <w:right w:w="28" w:type="dxa"/>
        </w:tblCellMar>
      </w:tblPr>
      <w:tblGrid>
        <w:gridCol w:w="1006"/>
        <w:gridCol w:w="5712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项目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网络云应用系统搭建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gridSpan w:val="3"/>
            <w:shd w:val="clear" w:color="auto" w:fill="BDD6EE" w:themeFill="accent1" w:themeFillTint="6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</w:tcPr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一、教学目标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素质目标：培养学生严慎细实的职业素养，提升集体意识和团队合作意识。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知识目标：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掌握搭建云应用系统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的有关知识；了解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云应用系统的设计与部署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能力目标：能根据需求完成硬件、软件选型，并进行应用功能设计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会安装操作系统，能部署云存储系统及服务器运维面板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了解项目交付的方法。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二、教学重难点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根据需求进行系统设置，学会部署系统，实现系统的功能；学会项目交付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教学难点：根据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实际需求进行云应用系统的设置与部署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三、课时安排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课时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四、教学策略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教学资源：多媒体教学设备、理实一体化实训室、信息化教学平台、配套教学课件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课前学习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学习教师布置的课前学习任务。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Cs w:val="21"/>
              </w:rPr>
              <w:t>阅资料，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了解云应用系统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的有关知识</w:t>
            </w:r>
            <w:r>
              <w:rPr>
                <w:rFonts w:hint="eastAsia" w:ascii="宋体" w:hAnsi="宋体" w:eastAsia="宋体" w:cs="微软雅黑"/>
                <w:b w:val="0"/>
                <w:bCs w:val="0"/>
                <w:color w:val="auto"/>
                <w:szCs w:val="21"/>
              </w:rPr>
              <w:t>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培养学生自主学习、创新学习能力。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90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背景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有一家小型设计工作室的计算机硬盘因误操作损坏，设计作品数据丢失，被用户投诉，幸好小小公司帮忙修复了数据。为了避免以后再出现这种情况，该设计工作室希望小小所在的公司帮忙搭建云存储应用系统。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设置贴近实际的项目，激发学生学习兴趣，引入学习任务。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该项目的用户只有初步的意向，还需要深入收集与整理公司的真实需求，并据此进行系统设计，然后按照设计部署系统，最后将项目交付给客户。项目结构如图9-2-1所示。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drawing>
                <wp:inline distT="0" distB="0" distL="114300" distR="114300">
                  <wp:extent cx="1611630" cy="629285"/>
                  <wp:effectExtent l="0" t="0" r="1270" b="571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3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并形成项目结构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，培养学生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分析归纳梳理信息的能力，培养结构化处理事情的习惯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任务1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设计系统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</w:rPr>
              <w:t>在项目中，调研了解客户的真实需求，据此制订出满足客户需求的规划方案是项目工作的重中之重，本阶段需要反复确认与沟通。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小随同项目组长一起到设计工作室，从现行系统、现行需求、未来需要及约束条件几个方面进行了深入沟通，并在此基础上依据客户建议进行了硬件选型、软件选型及应用设计，为系统部署做好准备。任务路线如图9-2-2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3348990" cy="316230"/>
                  <wp:effectExtent l="0" t="0" r="3810" b="1270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99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任务准备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numPr>
                <w:numId w:val="0"/>
              </w:numPr>
              <w:spacing w:line="276" w:lineRule="auto"/>
              <w:ind w:firstLine="422" w:firstLineChars="2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1.服务器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教师引导学生认识服务器</w:t>
            </w:r>
            <w:r>
              <w:rPr>
                <w:rFonts w:hint="eastAsia"/>
                <w:lang w:val="en-US" w:eastAsia="zh-CN"/>
              </w:rPr>
              <w:t>：服务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器(Server)是一种为客户端计算机( Client)提供各种服务的高可用性计算机，根据产品类型可分为塔式服务器、机架式服务器及刀片式</w:t>
            </w:r>
            <w:r>
              <w:rPr>
                <w:rFonts w:hint="eastAsia"/>
                <w:lang w:val="en-US" w:eastAsia="zh-CN"/>
              </w:rPr>
              <w:t>服务器。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图片展示服务器。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/>
              <w:jc w:val="both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2.服务器运维面板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教师引导学生认识服务器运维面板</w:t>
            </w:r>
            <w:r>
              <w:rPr>
                <w:rFonts w:hint="eastAsia"/>
                <w:lang w:val="en-US" w:eastAsia="zh-CN"/>
              </w:rPr>
              <w:t>：在专业应用领域，服务器运行维护一直是难点，涉及服务器、数据库、服务器软件及安全等众多的内容，对于实力有限，又希望快速部署服务的个人和企业，服务器运维面板很好地解决了以上问题。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结合图“9-2-4 常用的服务器运维面板”进行教学。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/>
              <w:jc w:val="both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3.云存储系统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教师介绍云存储系统的3种形式</w:t>
            </w:r>
            <w:r>
              <w:rPr>
                <w:rFonts w:hint="eastAsia"/>
                <w:lang w:val="en-US" w:eastAsia="zh-CN"/>
              </w:rPr>
              <w:t>：公共云储存、私有云储存和混合云储存。</w:t>
            </w:r>
          </w:p>
          <w:p>
            <w:pPr>
              <w:widowControl/>
              <w:numPr>
                <w:numId w:val="0"/>
              </w:numPr>
              <w:spacing w:line="276" w:lineRule="auto"/>
              <w:ind w:firstLine="420"/>
              <w:jc w:val="both"/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教师介绍私有云存储</w:t>
            </w:r>
            <w:r>
              <w:rPr>
                <w:rFonts w:hint="eastAsia"/>
                <w:lang w:val="en-US" w:eastAsia="zh-CN"/>
              </w:rPr>
              <w:t>：结合图“9-2-5 常用的私有云存储”进行教学。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需求确认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教师结合“表9-2-1 需求确认表”进行教学。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2.硬件选型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：硬件选型主要是购买存放云存储的服务器，通常有两种选择，一种是自购买服务器,另一种是租用第三方公司的设备。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教师结合任务情景教学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：设计工作室原有一台服务器，按照需求进行升级即可。结合“图9-2-5 服务器升级”进行教学。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图9-2-6中硬盘“升级3TB×4，Raid1，机械硬盘”，其中Raid1是磁盘Raid阵列(廉价磁盘冗余阵列)中的一种，采用镜像方式，如果一个硬盘坏了，另外一个硬盘的备份数据不会丢失，其他还有Raid0、Raid3、Raid5等多种方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3.软件选型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任务情景教学：根据设计工作室的要求，使用免费开源的软件，包括操作系统、私有云存储软件。另外，因为技术实力有限，选用简单易用的服务器运维面板软件进行集中管理。经过比选，特别是兼容性调查后，软件选型如表“9-2-2 软件选型”所示。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4.应用设计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：应用设计主要从系统架构、账户及权限、运维管理等方面进行考虑，依据上面的需求及选型，系统架构设计如图9-2-7所示。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专业的系统设计中账号通常有三类，第一类是超级管理员账号。超级管理员账号极少使用，通常在全面维护系统时使用。第二类是管理员账号，由运行维护人员进行系统维护。第三类是普通用户账号，由用户自行使用，权限较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任务2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部署系统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通过前面的工作深入了解了客户需求，与客户沟通了云应用系统的软硬件选型、功能，最终确认并设计好系统之后，接下来将进行系统部署工作，实现系统功能。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部署系统工作需要在服务器上安装操作系统，然后安装服务器运维面板，再部署云存储系统，最后进行系统调试。任务路线如图9-2-8所示。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</w:pPr>
            <w:r>
              <w:drawing>
                <wp:inline distT="0" distB="0" distL="114300" distR="114300">
                  <wp:extent cx="3155950" cy="260985"/>
                  <wp:effectExtent l="0" t="0" r="6350" b="5715"/>
                  <wp:docPr id="1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595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安装操作系统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根据系统设计要求，本次部署服务器选择国产开源的deepin操作系统。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（1）下载安装资源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：访问deepin系统官网，下载官方镜像和深度启动盘制作工具，选择适合的下载方式进行下载。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（2）制作启动盘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结合图“9-2-10 选择镜像光盘”和图“9-2-11 选择写入磁盘”教学制作启动盘的操作步骤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：如果在虚拟机中安装，在“选择客户机操作系统”时，选择“Linux (L)”，版本为“Ubuntu 64位”。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（3）安装系统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结合图“9-2-12 选择语言”和图“9-2-13 磁盘分区”教学安装系统的具体操作步骤。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：安装完成后会提示重新启动计算机，此时需先拔出U盘再重新启动。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（4）登录系统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结合图“9-2-14 创建账户”和图“9-2-15 系统登录界面”教学登录系统的具体操作步骤。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（5）配置网络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结合图“9-2-16 进入网络设置界面”和图“9-2-17 系配置IPv4地址”教学配置网络的具体操作步骤。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：普通个人计算机通常采用DHCP自动获取IP地址方式，而服务器均应设置为静态/手动方式。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2.安装服务器运维面板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：考虑到设计工作室技术实力较弱,从简单易用角度在创建云存储系统之前,先安装服务器运维面板，最终确认使用宝塔系统。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安装运维面板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结合图“9-2-18 宝塔官网”、图“9-2-19 复制安装命令”、图“9-2-20 打开终端”、图“9-2-21 粘贴并运行宝塔”和图“9-2-22 记录登录信息”教学安装运维面板的具体操作步骤。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（2）安装支持套件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结合图“9-2-23 宝塔登录界面”和图“9-2-24 安装‘LNMP推荐’套件”教学安装支持套件的具体操作步骤。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登录运维面板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：完成套件安装后，接下来会提示绑定宝塔官网账号。如果用户有账号则可以直接登录，没有账号则需按照提示完成注册后登录。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结合图“9-2-25 绑定官方账号”进行教学。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3.部署云存储系统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：根据技术论证和比选，宝塔系统与可道云存储系统兼容性较好，安装维护方便，基本上是无代码安装、运维，技术难度低，满足设计工作室的需求。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（1）安装云存储系统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结合图“9-2-26 一键部署源码功能”、图“9-2-27 宝塔意见部署可道云”和图“9-2-28 成功部署”教学安装云存储系统的具体操作步骤。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（2）创建管理员账号、密码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结合图“9-2-29 创建管理员账号、密码”进行教学。</w:t>
            </w:r>
          </w:p>
          <w:p>
            <w:pPr>
              <w:widowControl/>
              <w:numPr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：密码复杂性要求，通常指密码长度要求8位以上，同时包括以下类别中的3个类；大写英文字母、小写英文字母、数字和特殊字符。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（3）创建用户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结合图“9-2-30 用户管理”和图“9-2-31 创建用户”进行步骤教学。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4.系统调试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（1）多终端系统登录调试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结合图“9-2-32 计算机登录”和图“9-2-33 移动端登录”教学多终端系统登录的方式。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（2）系统功能调试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：功能调试分为两部分，一部分是使用管理员账号登录，测试后台管理功能；另一部分是使用普通账户登录以测试云存储功能，主要测试个人使用的空间，以及团队使用的企业网盘。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所有测试均使用内网地址进行。如果需要测试外网登录，需要在连接外网的设备上进行端口映射。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性能测试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云网盘的测试包括测试容量、随机读写速度、读写吞吐量等，有两种简单的测试方法，一种是上传、下载大文件，查看读写速度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另一种是分别上传、下载大量的小文件，查看速度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结合图“9-2-34 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测试上传速度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”进行教学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教师讲解与图示教学相结合，直观展示操作界面，让学生真正学会操作。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教师点拨要点，避免可能会出现的问题。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教师详细讲解操作步骤，直观演示操作过程，帮助学生学会实际操作，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提升学生理论联系实际的能力。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以图示的形式展示具体的操作步骤，直观清晰。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小提示点拨操作中的要点，帮助学生避免可能出现的错误。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小提示点拨操作中的要点，帮助学生避免可能出现的错误。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项目交付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微软雅黑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系统部署完成并做好初步调试后，还需要将系统交付给客户，即项目交付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项目交付需要先与客户一起进行项目验收，制定验收清单，找客户一一确认签字，然后依据制定的用户手册，进行客户培训，制定问题跟踪表，确认解决问题的计划及进度。任务路线如图9一2-35所示。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drawing>
                <wp:inline distT="0" distB="0" distL="114300" distR="114300">
                  <wp:extent cx="2628900" cy="283210"/>
                  <wp:effectExtent l="0" t="0" r="0" b="889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1444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任务实施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1.项目验收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：在项目验收阶段，为了确认所安装部署的系统在功能、性能等方面能满足客户的需求，通常需要制作验收报告，并制作验收清单请客户确认签字，通常使用文字处理软件或数据处理软件完成。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（1</w:t>
            </w: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）项目验收步骤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left="420" w:leftChars="200" w:firstLine="0" w:firstLineChars="0"/>
              <w:rPr>
                <w:rFonts w:hint="eastAsia" w:ascii="宋体" w:hAnsi="宋体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lang w:val="en-US" w:eastAsia="zh-CN"/>
              </w:rPr>
              <w:t>结合图“9-2-36 项目验收步骤”进行教学。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Times New Roman"/>
                <w:b w:val="0"/>
                <w:bCs w:val="0"/>
                <w:lang w:val="en-US" w:eastAsia="zh-CN"/>
              </w:rPr>
              <w:t>：一些小型项目验收时验收步骤会精简，可以查阅相关的项目管理资料详细了解。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left="420" w:leftChars="200" w:firstLine="0" w:firstLineChars="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（2）项目验收清单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lang w:val="en-US" w:eastAsia="zh-CN"/>
              </w:rPr>
              <w:t>项目验收清单中需要说明项目的主要内容，验收涉及的软硬件、文档及培训等，还需要结论和客户建议。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lang w:val="en-US" w:eastAsia="zh-CN"/>
              </w:rPr>
              <w:t>结合表“9-2-3 项目验收清单”进行教学。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2.客户培训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（1）编写用户手册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：用户手册是用户文档中最重要的一部分，要详细描述系统的功能、性能和用户界面，使用户了解如何使用该系统的说明书。用户手册通常由引言、系统概述、运行环境、使用说明等组成。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结合①~⑤教学编写用户手册应考虑的地方。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（2）制定培训计划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：与客户进行充分沟通，确认培训的人员、时间、地点，形成书面形式的培训计划，还要根据现场情况进行适时调整。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（3）使用培训与运维培训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教师讲解：系统培训需要区分人群，通常的系统培训是面向全员，学会使用系统的日常功能、安全使用方式即可，还有面向管理人员、运行维护人员的专业培训，在系统管理、安全管理及规范制度方面进行培训。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3.问题收集与解决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：在实施过程及验收过程中，难免会遇到问题和需求变更，为了更好地解决问题，需要文字跟踪系统，记录发现问题、解决问题的过程，其中的核心文档就是问题跟踪表。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结合表“9-2-4 项目问题跟踪表”进行教学。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锻炼学生的实际操作能力，提高学生的职业岗位竞争力。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操作步骤详细，便于学生根据教材内容反复操作，加深印象。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文字讲解辅以表格教学，直观清晰，可操作性强。</w:t>
            </w: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1444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项目分享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方案1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各工作团队展示交流项目，谈谈自己的心得体会，并选派代表分享交流。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</w:rPr>
              <w:t>方案2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由学生代表与指导教师组成项目评审组，各工作团队制作汇报材料并进行答辩。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团队协作交流、分享自己的体会，增强学生的团队精神。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项目评价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请根据项目完成情况填涂表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9-2-5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完成项目评价。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自我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评价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找出学习薄弱的地方，继续巩固。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项目总结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项目来源于真实典型岗位工作，并将实施过程按照教学规律转化为项目学习内容，项目共分为设计系统、部署系统、项目交付3个任务，初步培养学生系统化、流程化、规范化的项目理念，并建立版权保护意识，养成数字化学习习惯。在设计系统任务中学习了根据客户需求进行软硬件选型、系统设计的方法;在部署系统任务中学会了安装操作系统、服务器运维面板、云存储系统以及系统调试方法;在项目交付任务中了解了项目验收、客户培训、问题收集与解决等相关内容，为以后的专业学习、实践打下良好的基础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通过项目总结，提炼课程的要点，帮助学生明确教学内容，同时还能帮助学生巩固所学知识，查补缺漏，培养学生严谨治学、踏实认真的品质。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项目拓展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项目名称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小型在线商城搭建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1.项目背景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某中等职业学校要开设“个人网店”模块课程内容，急需搭建一个免费开源的在线商城供学生实训使用。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2.预期目标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1)实训计算机中安装一套在线商城系统。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2)搭建在线商城方式方便、简单，最好是无代码安装。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3.项目资讯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（1）服务器运维面板主要功能有哪些？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（2）服务器运维面板安装及步骤是什么？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（3）在线商城和淘宝网的区别是什么？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4.项目计划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绘制项目计划思维导图。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5.项目实施任务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任务1：设计小型商城系统环境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（1）服务器面板调研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调研服务器运维面板及支持的操作系统，填写下表。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</w:pPr>
            <w:r>
              <w:drawing>
                <wp:inline distT="0" distB="0" distL="114300" distR="114300">
                  <wp:extent cx="2792095" cy="600075"/>
                  <wp:effectExtent l="0" t="0" r="1905" b="9525"/>
                  <wp:docPr id="1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209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</w:rPr>
              <w:t>在线商城调研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调研宝塔服务面板中“软件商店”支持的商城系统及其主要功能，填写下表。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center"/>
              <w:rPr>
                <w:b/>
                <w:bCs/>
              </w:rPr>
            </w:pPr>
            <w:r>
              <w:drawing>
                <wp:inline distT="0" distB="0" distL="114300" distR="114300">
                  <wp:extent cx="3255010" cy="709930"/>
                  <wp:effectExtent l="0" t="0" r="8890" b="1270"/>
                  <wp:docPr id="1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5010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系统设计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综合以上调研搭建系统设计为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Windows 2010+宝塔服务器面板+ecshop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任务2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部署小型商城系统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小提示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如果实训条件有限，部分操作可在虚拟机中进行。(1)部署服务器面板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eastAsia"/>
              </w:rPr>
              <w:t>下载安装宝塔服务器面板。做好过程记录，并将登录地址、账号、密码及完成情况截图。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2）安装支持套件。安装推荐的套件，做好过程记录，并将完成情况截图。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部署在线商城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eastAsia"/>
              </w:rPr>
              <w:t>一键安装在线商城。在宝塔服务器面板中依次单击“软件商城”→“商城”选项，找到ecshop进行一键安装，在安装完成后记录登录地址、数据库账号资料，将步骤截图。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小提示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一键安装时，会要求</w:t>
            </w:r>
            <w:bookmarkStart w:id="0" w:name="_GoBack"/>
            <w:bookmarkEnd w:id="0"/>
            <w:r>
              <w:rPr>
                <w:rFonts w:hint="eastAsia"/>
              </w:rPr>
              <w:t>输入域名，如图没有域名可以输入“127.0.0.1”。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2）配置在线商城。使用一键安装时配置的登录地址登录商城，按照提示完成系统安装。然后在注册官网账号后登录商城系统，将步骤截图。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小提示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安装时保证网络畅通。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任务3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交付小型商城系统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</w:rPr>
              <w:t>测试功能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参考安装好的ecshop在线商城的帮助说明，测试网店功能。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</w:rPr>
              <w:t>制作用户使用说明书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参考帮助说明，制作用户使用说明书，并交给同学进行测试。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6.项目总结（10分）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（1）过程记录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记录项目实施过程中的各种情况，为工作总结提供依据，如表格不够，可自行加页。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</w:pPr>
            <w:r>
              <w:drawing>
                <wp:inline distT="0" distB="0" distL="114300" distR="114300">
                  <wp:extent cx="3061335" cy="699770"/>
                  <wp:effectExtent l="0" t="0" r="12065" b="11430"/>
                  <wp:docPr id="16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335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工作总结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从整体工作情况、工作内容、反思与改进等几个方面进行总结。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7.项目评价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center"/>
              <w:rPr>
                <w:rFonts w:hint="default"/>
                <w:lang w:val="en-US" w:eastAsia="zh-CN"/>
              </w:rPr>
            </w:pPr>
            <w:r>
              <w:drawing>
                <wp:inline distT="0" distB="0" distL="114300" distR="114300">
                  <wp:extent cx="2889885" cy="1570355"/>
                  <wp:effectExtent l="0" t="0" r="5715" b="4445"/>
                  <wp:docPr id="17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885" cy="157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通过项目拓展板块，让学生根据项目自己操作设计，有助于学生巩固所学知识，帮助学生真正学会运用所学知识处理实际问题，实现课堂知识与岗位职业需求的对接，增强学生的职业竞争力。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教学反思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130813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EE9055"/>
    <w:multiLevelType w:val="singleLevel"/>
    <w:tmpl w:val="4BEE9055"/>
    <w:lvl w:ilvl="0" w:tentative="0">
      <w:start w:val="3"/>
      <w:numFmt w:val="decimal"/>
      <w:suff w:val="nothing"/>
      <w:lvlText w:val="（%1）"/>
      <w:lvlJc w:val="left"/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A9167EA"/>
    <w:rsid w:val="000146FD"/>
    <w:rsid w:val="000206C2"/>
    <w:rsid w:val="00030DF6"/>
    <w:rsid w:val="000421C6"/>
    <w:rsid w:val="000500DA"/>
    <w:rsid w:val="00086B98"/>
    <w:rsid w:val="00096F98"/>
    <w:rsid w:val="000A2B97"/>
    <w:rsid w:val="000C481A"/>
    <w:rsid w:val="000C5287"/>
    <w:rsid w:val="000E2287"/>
    <w:rsid w:val="000F5DFA"/>
    <w:rsid w:val="00115C0B"/>
    <w:rsid w:val="00124593"/>
    <w:rsid w:val="001437B2"/>
    <w:rsid w:val="00152253"/>
    <w:rsid w:val="00163C10"/>
    <w:rsid w:val="0017069E"/>
    <w:rsid w:val="00182007"/>
    <w:rsid w:val="00183E92"/>
    <w:rsid w:val="00183F47"/>
    <w:rsid w:val="001900D0"/>
    <w:rsid w:val="001A1FF5"/>
    <w:rsid w:val="001A32CA"/>
    <w:rsid w:val="001A7915"/>
    <w:rsid w:val="001B0ACC"/>
    <w:rsid w:val="001C3C85"/>
    <w:rsid w:val="001D5A40"/>
    <w:rsid w:val="001D7F4E"/>
    <w:rsid w:val="001E46B4"/>
    <w:rsid w:val="001F5E62"/>
    <w:rsid w:val="001F79E3"/>
    <w:rsid w:val="00206AC6"/>
    <w:rsid w:val="00211799"/>
    <w:rsid w:val="0022343F"/>
    <w:rsid w:val="00223A4B"/>
    <w:rsid w:val="00237C81"/>
    <w:rsid w:val="00247EC7"/>
    <w:rsid w:val="00252D69"/>
    <w:rsid w:val="00273283"/>
    <w:rsid w:val="002824F4"/>
    <w:rsid w:val="00282D40"/>
    <w:rsid w:val="00286A13"/>
    <w:rsid w:val="0029184E"/>
    <w:rsid w:val="002A74D9"/>
    <w:rsid w:val="002B0DAB"/>
    <w:rsid w:val="002C3221"/>
    <w:rsid w:val="002C489E"/>
    <w:rsid w:val="002D1ACB"/>
    <w:rsid w:val="003057E6"/>
    <w:rsid w:val="00313424"/>
    <w:rsid w:val="0032046C"/>
    <w:rsid w:val="003358C1"/>
    <w:rsid w:val="00341CED"/>
    <w:rsid w:val="00343AF6"/>
    <w:rsid w:val="00360D03"/>
    <w:rsid w:val="00364508"/>
    <w:rsid w:val="00390872"/>
    <w:rsid w:val="003A4078"/>
    <w:rsid w:val="003B0791"/>
    <w:rsid w:val="003B1471"/>
    <w:rsid w:val="003F6243"/>
    <w:rsid w:val="00407D4B"/>
    <w:rsid w:val="00407D63"/>
    <w:rsid w:val="00432C42"/>
    <w:rsid w:val="004525C2"/>
    <w:rsid w:val="00457B43"/>
    <w:rsid w:val="00463A55"/>
    <w:rsid w:val="00485D4A"/>
    <w:rsid w:val="00494CEE"/>
    <w:rsid w:val="004C0E47"/>
    <w:rsid w:val="004E7848"/>
    <w:rsid w:val="00535DB9"/>
    <w:rsid w:val="0053799D"/>
    <w:rsid w:val="005506E6"/>
    <w:rsid w:val="00565474"/>
    <w:rsid w:val="00580399"/>
    <w:rsid w:val="005B49D0"/>
    <w:rsid w:val="005C60D0"/>
    <w:rsid w:val="005D1E57"/>
    <w:rsid w:val="005D439F"/>
    <w:rsid w:val="005E40B7"/>
    <w:rsid w:val="005F181A"/>
    <w:rsid w:val="0060755C"/>
    <w:rsid w:val="006221EC"/>
    <w:rsid w:val="00622392"/>
    <w:rsid w:val="0062250E"/>
    <w:rsid w:val="00625DA5"/>
    <w:rsid w:val="00642A18"/>
    <w:rsid w:val="006431FE"/>
    <w:rsid w:val="00643FCC"/>
    <w:rsid w:val="006509E1"/>
    <w:rsid w:val="00652634"/>
    <w:rsid w:val="006774E3"/>
    <w:rsid w:val="00691A87"/>
    <w:rsid w:val="00693613"/>
    <w:rsid w:val="006A2979"/>
    <w:rsid w:val="006B2787"/>
    <w:rsid w:val="006B3C4A"/>
    <w:rsid w:val="006B6FA1"/>
    <w:rsid w:val="00707056"/>
    <w:rsid w:val="00714223"/>
    <w:rsid w:val="0072379D"/>
    <w:rsid w:val="00726ECC"/>
    <w:rsid w:val="00730314"/>
    <w:rsid w:val="007443A1"/>
    <w:rsid w:val="007930DE"/>
    <w:rsid w:val="007C4F69"/>
    <w:rsid w:val="007D0FDD"/>
    <w:rsid w:val="007F2311"/>
    <w:rsid w:val="00812BEF"/>
    <w:rsid w:val="008174E3"/>
    <w:rsid w:val="00821441"/>
    <w:rsid w:val="008330F8"/>
    <w:rsid w:val="0083468D"/>
    <w:rsid w:val="0083551C"/>
    <w:rsid w:val="00835876"/>
    <w:rsid w:val="00841A59"/>
    <w:rsid w:val="0084311B"/>
    <w:rsid w:val="00846DB4"/>
    <w:rsid w:val="00847145"/>
    <w:rsid w:val="00893D85"/>
    <w:rsid w:val="008A21DC"/>
    <w:rsid w:val="008A4125"/>
    <w:rsid w:val="008A6EBE"/>
    <w:rsid w:val="008D49CA"/>
    <w:rsid w:val="00907553"/>
    <w:rsid w:val="00910BB0"/>
    <w:rsid w:val="00933CC0"/>
    <w:rsid w:val="00934EBA"/>
    <w:rsid w:val="00950AC2"/>
    <w:rsid w:val="009536DA"/>
    <w:rsid w:val="00966F33"/>
    <w:rsid w:val="00966F4F"/>
    <w:rsid w:val="00971BF7"/>
    <w:rsid w:val="009C564D"/>
    <w:rsid w:val="009C722F"/>
    <w:rsid w:val="009D31FF"/>
    <w:rsid w:val="009E3333"/>
    <w:rsid w:val="009E5D52"/>
    <w:rsid w:val="00A06E45"/>
    <w:rsid w:val="00A3011C"/>
    <w:rsid w:val="00A31381"/>
    <w:rsid w:val="00A37C53"/>
    <w:rsid w:val="00A42B77"/>
    <w:rsid w:val="00A45E25"/>
    <w:rsid w:val="00A462BD"/>
    <w:rsid w:val="00A60751"/>
    <w:rsid w:val="00A732E9"/>
    <w:rsid w:val="00A737F4"/>
    <w:rsid w:val="00A74498"/>
    <w:rsid w:val="00A965CA"/>
    <w:rsid w:val="00AA639A"/>
    <w:rsid w:val="00AF22F9"/>
    <w:rsid w:val="00B1288B"/>
    <w:rsid w:val="00B22125"/>
    <w:rsid w:val="00B23198"/>
    <w:rsid w:val="00B448DF"/>
    <w:rsid w:val="00B749F2"/>
    <w:rsid w:val="00B8724C"/>
    <w:rsid w:val="00B87EC3"/>
    <w:rsid w:val="00B91022"/>
    <w:rsid w:val="00B95B8D"/>
    <w:rsid w:val="00BC3313"/>
    <w:rsid w:val="00BC6B02"/>
    <w:rsid w:val="00C1203E"/>
    <w:rsid w:val="00C12A9B"/>
    <w:rsid w:val="00C15C33"/>
    <w:rsid w:val="00C17939"/>
    <w:rsid w:val="00C20562"/>
    <w:rsid w:val="00C349DF"/>
    <w:rsid w:val="00C36081"/>
    <w:rsid w:val="00C36C09"/>
    <w:rsid w:val="00C469CE"/>
    <w:rsid w:val="00C46FBE"/>
    <w:rsid w:val="00C566EF"/>
    <w:rsid w:val="00C8461A"/>
    <w:rsid w:val="00C8494D"/>
    <w:rsid w:val="00C904E0"/>
    <w:rsid w:val="00C9657B"/>
    <w:rsid w:val="00CC10D9"/>
    <w:rsid w:val="00CD2796"/>
    <w:rsid w:val="00CE190E"/>
    <w:rsid w:val="00D07432"/>
    <w:rsid w:val="00D110C2"/>
    <w:rsid w:val="00D16160"/>
    <w:rsid w:val="00D346F0"/>
    <w:rsid w:val="00D7655E"/>
    <w:rsid w:val="00D839EE"/>
    <w:rsid w:val="00D8472E"/>
    <w:rsid w:val="00D87A48"/>
    <w:rsid w:val="00D912D4"/>
    <w:rsid w:val="00D91FB9"/>
    <w:rsid w:val="00DA7BCF"/>
    <w:rsid w:val="00DC5A94"/>
    <w:rsid w:val="00DD2564"/>
    <w:rsid w:val="00DD5A2D"/>
    <w:rsid w:val="00DF5C72"/>
    <w:rsid w:val="00E05B3F"/>
    <w:rsid w:val="00E1470E"/>
    <w:rsid w:val="00E15A32"/>
    <w:rsid w:val="00E17DFC"/>
    <w:rsid w:val="00E31C3F"/>
    <w:rsid w:val="00E322ED"/>
    <w:rsid w:val="00E407CF"/>
    <w:rsid w:val="00E513CB"/>
    <w:rsid w:val="00E61201"/>
    <w:rsid w:val="00E83467"/>
    <w:rsid w:val="00EA247D"/>
    <w:rsid w:val="00EB4A20"/>
    <w:rsid w:val="00ED407F"/>
    <w:rsid w:val="00F37ECA"/>
    <w:rsid w:val="00F42C31"/>
    <w:rsid w:val="00F5539E"/>
    <w:rsid w:val="00F57578"/>
    <w:rsid w:val="00F575D8"/>
    <w:rsid w:val="00F70FD5"/>
    <w:rsid w:val="00F80004"/>
    <w:rsid w:val="00F96555"/>
    <w:rsid w:val="00FB5197"/>
    <w:rsid w:val="00FC2270"/>
    <w:rsid w:val="00FE35E5"/>
    <w:rsid w:val="065B7836"/>
    <w:rsid w:val="09C073FE"/>
    <w:rsid w:val="0A1E10E2"/>
    <w:rsid w:val="0A9167EA"/>
    <w:rsid w:val="0B545AA3"/>
    <w:rsid w:val="0BAB6B6A"/>
    <w:rsid w:val="0BF17112"/>
    <w:rsid w:val="0D4F40D6"/>
    <w:rsid w:val="0F1E7653"/>
    <w:rsid w:val="13BF6419"/>
    <w:rsid w:val="14822E40"/>
    <w:rsid w:val="16E1240B"/>
    <w:rsid w:val="1A3F3D9F"/>
    <w:rsid w:val="1C7D205C"/>
    <w:rsid w:val="1DAE1F49"/>
    <w:rsid w:val="1E82567A"/>
    <w:rsid w:val="1F0A4921"/>
    <w:rsid w:val="1F6A67C2"/>
    <w:rsid w:val="1FC33A9D"/>
    <w:rsid w:val="24D9156D"/>
    <w:rsid w:val="26216526"/>
    <w:rsid w:val="29A46EA3"/>
    <w:rsid w:val="2A7C0100"/>
    <w:rsid w:val="2DBC1C6A"/>
    <w:rsid w:val="2DEA693B"/>
    <w:rsid w:val="2F1E54F7"/>
    <w:rsid w:val="321E6427"/>
    <w:rsid w:val="335609AD"/>
    <w:rsid w:val="37C24520"/>
    <w:rsid w:val="3AC36153"/>
    <w:rsid w:val="3CA41B03"/>
    <w:rsid w:val="3F0A47A7"/>
    <w:rsid w:val="406C473F"/>
    <w:rsid w:val="42424E2B"/>
    <w:rsid w:val="442923CE"/>
    <w:rsid w:val="46B46FEB"/>
    <w:rsid w:val="4F7C7BCE"/>
    <w:rsid w:val="50A8168C"/>
    <w:rsid w:val="50FE03B1"/>
    <w:rsid w:val="51F32BB4"/>
    <w:rsid w:val="527F7DF5"/>
    <w:rsid w:val="53566F54"/>
    <w:rsid w:val="559B5A7D"/>
    <w:rsid w:val="55FF502E"/>
    <w:rsid w:val="58684A45"/>
    <w:rsid w:val="630E10CD"/>
    <w:rsid w:val="69B54528"/>
    <w:rsid w:val="73F3724A"/>
    <w:rsid w:val="749C3ABE"/>
    <w:rsid w:val="76A93AC5"/>
    <w:rsid w:val="7994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Grid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正文样式"/>
    <w:basedOn w:val="5"/>
    <w:qFormat/>
    <w:uiPriority w:val="0"/>
    <w:pPr>
      <w:widowControl/>
      <w:snapToGrid w:val="0"/>
      <w:spacing w:after="160" w:line="300" w:lineRule="auto"/>
      <w:ind w:firstLine="480" w:firstLineChars="200"/>
    </w:pPr>
    <w:rPr>
      <w:rFonts w:ascii="Times New Roman" w:hAnsi="Times New Roman" w:eastAsia="宋体" w:cs="Calibri"/>
      <w:color w:val="000000"/>
      <w:sz w:val="24"/>
    </w:rPr>
  </w:style>
  <w:style w:type="paragraph" w:styleId="12">
    <w:name w:val="List Paragraph"/>
    <w:basedOn w:val="1"/>
    <w:qFormat/>
    <w:uiPriority w:val="34"/>
    <w:pPr>
      <w:widowControl/>
      <w:spacing w:after="160" w:line="259" w:lineRule="auto"/>
      <w:ind w:firstLine="420" w:firstLineChars="200"/>
      <w:jc w:val="left"/>
    </w:pPr>
    <w:rPr>
      <w:rFonts w:ascii="Calibri" w:hAnsi="Calibri" w:eastAsia="Calibri" w:cs="Calibri"/>
      <w:color w:val="000000"/>
      <w:sz w:val="22"/>
    </w:rPr>
  </w:style>
  <w:style w:type="character" w:customStyle="1" w:styleId="13">
    <w:name w:val="页眉 字符"/>
    <w:basedOn w:val="9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1297</Words>
  <Characters>7398</Characters>
  <Lines>61</Lines>
  <Paragraphs>17</Paragraphs>
  <TotalTime>7</TotalTime>
  <ScaleCrop>false</ScaleCrop>
  <LinksUpToDate>false</LinksUpToDate>
  <CharactersWithSpaces>8678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2022-03-14T14:52:00Z</dcterms:created>
  <dc:creator>rainy</dc:creator>
  <cp:lastModifiedBy>admin</cp:lastModifiedBy>
  <dcterms:modified xsi:type="dcterms:W3CDTF">2022-07-06T03:35:51Z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913DA3313D0847198D8DA2689F0250FC</vt:lpwstr>
  </property>
</Properties>
</file>